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7B" w:rsidRDefault="00DD6386">
      <w:pPr>
        <w:widowControl/>
        <w:snapToGrid w:val="0"/>
        <w:spacing w:line="356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附件：</w:t>
      </w:r>
    </w:p>
    <w:p w:rsidR="00D12C7B" w:rsidRDefault="00D12C7B">
      <w:pPr>
        <w:snapToGrid w:val="0"/>
        <w:spacing w:line="600" w:lineRule="exac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D12C7B" w:rsidRDefault="00DD6386">
      <w:pPr>
        <w:snapToGrid w:val="0"/>
        <w:spacing w:line="600" w:lineRule="exact"/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2019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年“兰州市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10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大科技项目”、“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10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大科技创新项目”申报指南</w:t>
      </w:r>
    </w:p>
    <w:p w:rsidR="00D12C7B" w:rsidRDefault="00D12C7B">
      <w:pPr>
        <w:snapToGrid w:val="0"/>
        <w:spacing w:line="600" w:lineRule="exact"/>
        <w:ind w:firstLineChars="200" w:firstLine="88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D12C7B" w:rsidRDefault="00DD6386">
      <w:pPr>
        <w:spacing w:line="560" w:lineRule="exact"/>
        <w:ind w:firstLineChars="200" w:firstLine="640"/>
        <w:rPr>
          <w:rFonts w:ascii="仿宋" w:eastAsia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2019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年“兰州市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大科技项目”、“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大科技创新项目”的组织工作按照市委、市政府的统一部署部署，充分体现目标和创新导向，整合科技资源，集中力量解决制约我市经济社会发展的重大关键技术问题，重点支持以企业为主体、产学研结合度高，示范带动性强的优质关键项目，促进重大科技成果转化和产业化。</w:t>
      </w:r>
    </w:p>
    <w:p w:rsidR="00D12C7B" w:rsidRDefault="00DD6386">
      <w:pPr>
        <w:spacing w:line="560" w:lineRule="exact"/>
        <w:ind w:firstLineChars="200" w:firstLine="640"/>
        <w:rPr>
          <w:rFonts w:ascii="仿宋" w:eastAsia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2019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年，将在“兰州市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大科技项目”、“兰州市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大科技创新项目”中“优中选优”，重点支持不超过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５项重大科技成果产业化项目，给予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--1000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万元的资金支持。</w:t>
      </w:r>
    </w:p>
    <w:p w:rsidR="00D12C7B" w:rsidRDefault="00DD6386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一、支持方向</w:t>
      </w:r>
    </w:p>
    <w:p w:rsidR="00D12C7B" w:rsidRDefault="00DD6386">
      <w:pPr>
        <w:widowControl/>
        <w:snapToGrid w:val="0"/>
        <w:spacing w:line="560" w:lineRule="exact"/>
        <w:ind w:firstLineChars="200" w:firstLine="640"/>
        <w:rPr>
          <w:rFonts w:ascii="仿宋" w:eastAsia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重点支持拥有自主知识产权，产业结构关联度高、带动性强，并已完成研发、中试阶段，有较强的技术研发能力，具备实施产业化的人才、技术装备和产业基础等条件，项目实施后能产生较好的经济效益和社会效益。</w:t>
      </w:r>
    </w:p>
    <w:p w:rsidR="00D12C7B" w:rsidRDefault="00DD6386">
      <w:pPr>
        <w:snapToGrid w:val="0"/>
        <w:spacing w:line="560" w:lineRule="exact"/>
        <w:ind w:firstLineChars="200" w:firstLine="640"/>
        <w:rPr>
          <w:rFonts w:ascii="仿宋" w:eastAsia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高新领域重点支持先进装备制造、新能源、新材料、电子信息等领域急需解决的重大科技成果转化项目；农业领域重点支持农作物种植、养殖资源创新与新品种选育、先进农业机械装备研制、生物农业、农业信息化等方向；社会发展领域</w:t>
      </w:r>
      <w:r>
        <w:rPr>
          <w:rFonts w:ascii="仿宋" w:eastAsia="仿宋" w:hint="eastAsia"/>
          <w:color w:val="000000" w:themeColor="text1"/>
          <w:sz w:val="32"/>
          <w:szCs w:val="32"/>
        </w:rPr>
        <w:t>重点支持生物医药、生态环境</w:t>
      </w:r>
      <w:r>
        <w:rPr>
          <w:rFonts w:ascii="仿宋" w:eastAsia="仿宋" w:hint="eastAsia"/>
          <w:color w:val="000000" w:themeColor="text1"/>
          <w:sz w:val="32"/>
          <w:szCs w:val="32"/>
        </w:rPr>
        <w:t>保护、重大疾病防控、公</w:t>
      </w:r>
      <w:r>
        <w:rPr>
          <w:rFonts w:ascii="仿宋" w:eastAsia="仿宋" w:hint="eastAsia"/>
          <w:color w:val="000000" w:themeColor="text1"/>
          <w:sz w:val="32"/>
          <w:szCs w:val="32"/>
        </w:rPr>
        <w:lastRenderedPageBreak/>
        <w:t>共安全、现代科技服务业等方向的产业化类项目。</w:t>
      </w:r>
    </w:p>
    <w:p w:rsidR="00D12C7B" w:rsidRDefault="00DD6386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二、申报要求</w:t>
      </w:r>
    </w:p>
    <w:p w:rsidR="00D12C7B" w:rsidRDefault="00DD6386">
      <w:pPr>
        <w:spacing w:line="560" w:lineRule="exact"/>
        <w:ind w:firstLineChars="200" w:firstLine="640"/>
        <w:rPr>
          <w:rFonts w:ascii="仿宋" w:eastAsia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（一）项目符合我市产业发展规划，申报单位具备较好的科研实力和核心团队，研发团队学术水平和研究成果在国际国内同行中处于先进水平，拥有自主知识产权的创新成果，具有持续创新能力和成果转化能力。项目成果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年左右能实现产业化或取得重大突破。</w:t>
      </w:r>
    </w:p>
    <w:p w:rsidR="00D12C7B" w:rsidRDefault="00DD6386">
      <w:pPr>
        <w:spacing w:line="560" w:lineRule="exact"/>
        <w:ind w:firstLineChars="200" w:firstLine="640"/>
        <w:rPr>
          <w:rFonts w:ascii="仿宋" w:eastAsia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（二）申报单位具有良好的资金配套保障。企业申报项目总投入应在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1000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万元以上（农业类要求项目总投资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万元以上），其中项目自筹经费投入占总投入的比例超过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70%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以上，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2018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年主营业务收入原则上不低于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3000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万元（农业企业原则上不低于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2000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万元）。申报单位必须出具相关自筹投入的经费承诺函。</w:t>
      </w:r>
    </w:p>
    <w:p w:rsidR="00D12C7B" w:rsidRDefault="00DD6386">
      <w:pPr>
        <w:spacing w:line="560" w:lineRule="exact"/>
        <w:ind w:firstLineChars="200" w:firstLine="640"/>
        <w:rPr>
          <w:rFonts w:ascii="仿宋" w:eastAsia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（三）能够提供已完成研发、中试阶段后取得的技术指标和数据。申报单位对所报项目的专利技术应当具有合法使用权，并无权属和侵权等纠纷。</w:t>
      </w:r>
    </w:p>
    <w:p w:rsidR="00D12C7B" w:rsidRDefault="00DD6386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三、申报说明</w:t>
      </w:r>
    </w:p>
    <w:p w:rsidR="00D12C7B" w:rsidRDefault="00DD6386">
      <w:pPr>
        <w:widowControl/>
        <w:snapToGrid w:val="0"/>
        <w:spacing w:line="560" w:lineRule="exact"/>
        <w:ind w:firstLineChars="200" w:firstLine="640"/>
        <w:rPr>
          <w:rFonts w:ascii="仿宋" w:eastAsia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“三区”和各县（区）可分别推荐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项市级重大科技专项，其他单位可推荐一项市级</w:t>
      </w:r>
      <w:r>
        <w:rPr>
          <w:rFonts w:ascii="仿宋" w:eastAsia="仿宋" w:cs="仿宋" w:hint="eastAsia"/>
          <w:color w:val="000000" w:themeColor="text1"/>
          <w:sz w:val="32"/>
          <w:szCs w:val="32"/>
        </w:rPr>
        <w:t>重大科技专项。</w:t>
      </w:r>
    </w:p>
    <w:p w:rsidR="00D12C7B" w:rsidRDefault="00DD6386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四、受理部门</w:t>
      </w:r>
    </w:p>
    <w:p w:rsidR="00D12C7B" w:rsidRDefault="00DD6386">
      <w:pPr>
        <w:widowControl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cs="仿宋" w:hint="eastAsia"/>
          <w:color w:val="000000" w:themeColor="text1"/>
          <w:sz w:val="32"/>
          <w:szCs w:val="32"/>
        </w:rPr>
        <w:t>工业及信息化类项目由高新技术科负责组织；农业科技类项目由农村科技科负责组织；社会发展类项目由社会发展科技科负责组织；在兰高校、院所围绕我市产业发展方向，单独或联合企业开展的项目由成果管理与转化科负责组织。</w:t>
      </w:r>
    </w:p>
    <w:p w:rsidR="00D12C7B" w:rsidRDefault="00D12C7B">
      <w:bookmarkStart w:id="0" w:name="_GoBack"/>
      <w:bookmarkEnd w:id="0"/>
    </w:p>
    <w:sectPr w:rsidR="00D12C7B" w:rsidSect="00D12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86" w:rsidRDefault="00DD6386" w:rsidP="00104F8B">
      <w:r>
        <w:separator/>
      </w:r>
    </w:p>
  </w:endnote>
  <w:endnote w:type="continuationSeparator" w:id="1">
    <w:p w:rsidR="00DD6386" w:rsidRDefault="00DD6386" w:rsidP="0010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86" w:rsidRDefault="00DD6386" w:rsidP="00104F8B">
      <w:r>
        <w:separator/>
      </w:r>
    </w:p>
  </w:footnote>
  <w:footnote w:type="continuationSeparator" w:id="1">
    <w:p w:rsidR="00DD6386" w:rsidRDefault="00DD6386" w:rsidP="00104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5664CA"/>
    <w:rsid w:val="00104F8B"/>
    <w:rsid w:val="00D12C7B"/>
    <w:rsid w:val="00DD6386"/>
    <w:rsid w:val="0D56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C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4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4F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04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4F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春暖花开</dc:creator>
  <cp:lastModifiedBy>张璞</cp:lastModifiedBy>
  <cp:revision>2</cp:revision>
  <dcterms:created xsi:type="dcterms:W3CDTF">2019-05-14T02:46:00Z</dcterms:created>
  <dcterms:modified xsi:type="dcterms:W3CDTF">2019-05-20T00:26:00Z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