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黑体" w:hAnsi="仿宋" w:eastAsia="黑体"/>
          <w:sz w:val="32"/>
        </w:rPr>
      </w:pPr>
      <w:r>
        <w:rPr>
          <w:rFonts w:hint="eastAsia" w:ascii="黑体" w:hAnsi="仿宋" w:eastAsia="黑体"/>
          <w:sz w:val="32"/>
        </w:rPr>
        <w:t>附件1</w:t>
      </w:r>
    </w:p>
    <w:p>
      <w:pPr>
        <w:spacing w:beforeLines="0" w:afterLines="0" w:line="240" w:lineRule="exact"/>
        <w:rPr>
          <w:rFonts w:hint="default" w:ascii="黑体" w:hAnsi="仿宋" w:eastAsia="黑体"/>
          <w:sz w:val="32"/>
        </w:rPr>
      </w:pPr>
    </w:p>
    <w:p>
      <w:pPr>
        <w:spacing w:beforeLines="0" w:afterLines="0" w:line="600" w:lineRule="exact"/>
        <w:jc w:val="center"/>
        <w:rPr>
          <w:rFonts w:hint="default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甘肃省厅级干部（正高级职称人员）</w:t>
      </w:r>
    </w:p>
    <w:p>
      <w:pPr>
        <w:spacing w:beforeLines="0" w:afterLines="0" w:line="600" w:lineRule="exact"/>
        <w:jc w:val="center"/>
        <w:rPr>
          <w:rFonts w:hint="default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保健信息登记表</w:t>
      </w:r>
    </w:p>
    <w:tbl>
      <w:tblPr>
        <w:tblStyle w:val="3"/>
        <w:tblW w:w="8522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858"/>
        <w:gridCol w:w="183"/>
        <w:gridCol w:w="988"/>
        <w:gridCol w:w="104"/>
        <w:gridCol w:w="1564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近期免冠</w:t>
            </w: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default"/>
                <w:sz w:val="24"/>
              </w:rPr>
              <w:t>2</w:t>
            </w:r>
            <w:r>
              <w:rPr>
                <w:rFonts w:hint="eastAsia"/>
                <w:sz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default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4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6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省直全额事业单位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保健证号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医保证号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任同级职务</w:t>
            </w: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（职称）时间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任职文号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家庭通讯地址</w:t>
            </w:r>
          </w:p>
        </w:tc>
        <w:tc>
          <w:tcPr>
            <w:tcW w:w="6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单位联系人姓名、</w:t>
            </w: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职务、电话</w:t>
            </w:r>
          </w:p>
        </w:tc>
        <w:tc>
          <w:tcPr>
            <w:tcW w:w="6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马继辉（副院长）</w:t>
            </w:r>
            <w:r>
              <w:rPr>
                <w:rFonts w:hint="default"/>
                <w:sz w:val="24"/>
              </w:rPr>
              <w:t xml:space="preserve">   7975389</w:t>
            </w: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马春梅（办公室主任</w:t>
            </w:r>
            <w:r>
              <w:rPr>
                <w:rFonts w:hint="default"/>
                <w:sz w:val="24"/>
              </w:rPr>
              <w:t>)  7971365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单位通讯地址</w:t>
            </w: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及邮编</w:t>
            </w:r>
          </w:p>
        </w:tc>
        <w:tc>
          <w:tcPr>
            <w:tcW w:w="6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西北师范大学医院</w:t>
            </w:r>
            <w:r>
              <w:rPr>
                <w:rFonts w:hint="default"/>
                <w:sz w:val="24"/>
              </w:rPr>
              <w:t xml:space="preserve">  730070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default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6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025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仿宋_GB2312"/>
      <w:kern w:val="2"/>
      <w:sz w:val="32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2016-06-13T09:06:23Z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